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926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:rsidR="00943878" w:rsidRPr="00943878" w:rsidRDefault="001E005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D9EE2F" wp14:editId="7993591D">
                  <wp:extent cx="1333500" cy="11104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Lan Cyprus logo jpe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08" cy="111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94"/>
        <w:gridCol w:w="7148"/>
      </w:tblGrid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08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08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088" w:type="dxa"/>
          </w:tcPr>
          <w:p w:rsidR="00943878" w:rsidRPr="00943878" w:rsidRDefault="003632F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Annual Gross Salary:</w:t>
            </w:r>
          </w:p>
        </w:tc>
        <w:tc>
          <w:tcPr>
            <w:tcW w:w="7088" w:type="dxa"/>
          </w:tcPr>
          <w:p w:rsidR="00943878" w:rsidRPr="00943878" w:rsidRDefault="00A11DDB" w:rsidP="0095634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€31.5</w:t>
            </w:r>
            <w:r w:rsidR="009964C6">
              <w:rPr>
                <w:rFonts w:ascii="Arial" w:eastAsia="Times New Roman" w:hAnsi="Arial" w:cs="Arial"/>
                <w:sz w:val="20"/>
                <w:szCs w:val="19"/>
              </w:rPr>
              <w:t>00</w:t>
            </w:r>
            <w:r w:rsidR="00956345">
              <w:rPr>
                <w:rFonts w:ascii="Arial" w:eastAsia="Times New Roman" w:hAnsi="Arial" w:cs="Arial"/>
                <w:sz w:val="20"/>
                <w:szCs w:val="19"/>
              </w:rPr>
              <w:t xml:space="preserve"> (</w:t>
            </w:r>
            <w:r w:rsidR="00956345">
              <w:rPr>
                <w:rFonts w:ascii="Arial" w:eastAsia="Times New Roman" w:hAnsi="Arial" w:cs="Arial"/>
                <w:sz w:val="20"/>
                <w:szCs w:val="19"/>
              </w:rPr>
              <w:t>Lecturer 0.5 FTE</w:t>
            </w:r>
            <w:r w:rsidR="00956345">
              <w:rPr>
                <w:rFonts w:ascii="Arial" w:eastAsia="Times New Roman" w:hAnsi="Arial" w:cs="Arial"/>
                <w:sz w:val="20"/>
                <w:szCs w:val="19"/>
              </w:rPr>
              <w:t>: €15.750)</w:t>
            </w:r>
            <w:bookmarkStart w:id="0" w:name="_GoBack"/>
            <w:bookmarkEnd w:id="0"/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2234" w:type="dxa"/>
            <w:tcBorders>
              <w:top w:val="outset" w:sz="6" w:space="0" w:color="auto"/>
              <w:bottom w:val="nil"/>
            </w:tcBorders>
          </w:tcPr>
          <w:p w:rsidR="009964C6" w:rsidRPr="00943878" w:rsidRDefault="009964C6" w:rsidP="00866F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Responsible to:</w:t>
            </w:r>
          </w:p>
        </w:tc>
        <w:tc>
          <w:tcPr>
            <w:tcW w:w="7088" w:type="dxa"/>
          </w:tcPr>
          <w:p w:rsidR="009964C6" w:rsidRPr="00943878" w:rsidRDefault="009964C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Purpose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contribute to the academic development, course management, teaching, research development and scholarship within the School 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Main Duties and Responsibilities: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964C6" w:rsidRDefault="009964C6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CC5B23">
              <w:rPr>
                <w:rFonts w:ascii="Arial" w:eastAsia="Times New Roman" w:hAnsi="Arial" w:cs="Arial"/>
                <w:sz w:val="20"/>
                <w:szCs w:val="19"/>
              </w:rPr>
              <w:t>Lecturing at all levels of the academic programmes in the School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make a contribution to achieving the academic objectives in the School through teaching, research and income generating activities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act as module leader for a number of identified modules.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 leadership (administer course registers, assessment records, learning programmes and other records).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engage with the recruitment of students onto courses and to provide appropriate advice on progression and career opportunities.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adhere to quality assurance and enhancement systems to ensure high standards are maintained and the student experience is enhanced.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contribute to the development of the School’s commercial activities, including consultancy, training and funded projects.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participate in research as an individual or part of a team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develop and consolidate contacts with industry/ employers and other external organisations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 and commensurate with the level of the post, as directed by the Head of School.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10349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560"/>
        <w:gridCol w:w="5954"/>
        <w:gridCol w:w="1417"/>
        <w:gridCol w:w="1418"/>
      </w:tblGrid>
      <w:tr w:rsidR="00680CA1" w:rsidRPr="003B2546" w:rsidTr="00A20160">
        <w:trPr>
          <w:tblCellSpacing w:w="20" w:type="dxa"/>
        </w:trPr>
        <w:tc>
          <w:tcPr>
            <w:tcW w:w="1500" w:type="dxa"/>
          </w:tcPr>
          <w:p w:rsidR="00680CA1" w:rsidRPr="00E05759" w:rsidRDefault="00680CA1" w:rsidP="00A201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5914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358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26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lastRenderedPageBreak/>
              <w:t>Person Specification</w:t>
            </w:r>
          </w:p>
        </w:tc>
        <w:tc>
          <w:tcPr>
            <w:tcW w:w="2160" w:type="dxa"/>
          </w:tcPr>
          <w:p w:rsidR="00943878" w:rsidRPr="00943878" w:rsidRDefault="002F6971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7C1333" wp14:editId="3BF949B8">
                  <wp:extent cx="1333500" cy="11099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96"/>
        <w:gridCol w:w="7146"/>
      </w:tblGrid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426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426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426" w:type="dxa"/>
          </w:tcPr>
          <w:p w:rsidR="00943878" w:rsidRPr="00943878" w:rsidRDefault="003632F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2059"/>
        <w:gridCol w:w="2708"/>
        <w:gridCol w:w="2325"/>
        <w:gridCol w:w="2320"/>
      </w:tblGrid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Work Experience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Experience of higher education 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good honours degree or equivalent in a relevant area.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PhD in relevant area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relevant Masters qualification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teach and supervise dissertations up to Masters level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undertake research/knowledge transfer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IT literate with knowledge of Microsoft Power Point and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(or equivalent)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Willingness to enrol on and achieve a recognised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teaching qualification (SD2 of the HEA) as part of staff development</w:t>
            </w:r>
          </w:p>
          <w:p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Fluency in </w:t>
            </w:r>
            <w:r w:rsidR="00EE79C1">
              <w:rPr>
                <w:rFonts w:ascii="Arial" w:eastAsia="Times New Roman" w:hAnsi="Arial" w:cs="Arial"/>
                <w:sz w:val="20"/>
                <w:szCs w:val="19"/>
              </w:rPr>
              <w:t>written and spoken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 English language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An ability to contribute to commercial activities and income generation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An ability to contribute to the enhancement of research within the School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Knowledge of UK and Cypriot current higher education and practices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High level of IT skills in context of e-learning, including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travel internationally</w:t>
            </w: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1340FA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Fluency in the Greek Language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Application form, interview and presentation</w:t>
            </w:r>
          </w:p>
        </w:tc>
      </w:tr>
      <w:tr w:rsidR="00943878" w:rsidRPr="00943878" w:rsidTr="00CB6EB2">
        <w:trPr>
          <w:trHeight w:val="70"/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:rsidR="0038046A" w:rsidRDefault="0038046A"/>
    <w:sectPr w:rsidR="00380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F"/>
    <w:rsid w:val="00025CA2"/>
    <w:rsid w:val="001340FA"/>
    <w:rsid w:val="001E0058"/>
    <w:rsid w:val="002F500C"/>
    <w:rsid w:val="002F6971"/>
    <w:rsid w:val="003632F8"/>
    <w:rsid w:val="0038046A"/>
    <w:rsid w:val="00680CA1"/>
    <w:rsid w:val="0069027A"/>
    <w:rsid w:val="007025DF"/>
    <w:rsid w:val="007E0C48"/>
    <w:rsid w:val="00943878"/>
    <w:rsid w:val="00956345"/>
    <w:rsid w:val="009964C6"/>
    <w:rsid w:val="00A11DDB"/>
    <w:rsid w:val="00B851F7"/>
    <w:rsid w:val="00CC5B23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BBF0"/>
  <w15:docId w15:val="{5C30EC93-8C1E-48B8-A177-4E21456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Melina Vassiliou</cp:lastModifiedBy>
  <cp:revision>8</cp:revision>
  <cp:lastPrinted>2013-08-29T11:17:00Z</cp:lastPrinted>
  <dcterms:created xsi:type="dcterms:W3CDTF">2013-08-29T11:31:00Z</dcterms:created>
  <dcterms:modified xsi:type="dcterms:W3CDTF">2018-04-20T11:23:00Z</dcterms:modified>
</cp:coreProperties>
</file>